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82E262" w14:textId="52275063" w:rsidR="00813B98" w:rsidRPr="00813B98" w:rsidRDefault="00813B98" w:rsidP="00813B98">
      <w:pPr>
        <w:snapToGrid w:val="0"/>
        <w:spacing w:beforeLines="100" w:before="360" w:afterLines="100" w:after="360"/>
        <w:jc w:val="center"/>
        <w:rPr>
          <w:rFonts w:ascii="メイリオ" w:eastAsia="メイリオ" w:hAnsi="メイリオ"/>
          <w:b/>
          <w:bCs/>
          <w:sz w:val="36"/>
          <w:szCs w:val="36"/>
        </w:rPr>
      </w:pPr>
      <w:r w:rsidRPr="00813B98">
        <w:rPr>
          <w:rFonts w:ascii="メイリオ" w:eastAsia="メイリオ" w:hAnsi="メイリオ" w:hint="eastAsia"/>
          <w:b/>
          <w:bCs/>
          <w:sz w:val="36"/>
          <w:szCs w:val="36"/>
        </w:rPr>
        <w:t>アクセシビリティについて考える素材</w:t>
      </w:r>
    </w:p>
    <w:p w14:paraId="2272F4C8" w14:textId="1C605AAA" w:rsidR="00664CF7" w:rsidRPr="00664CF7" w:rsidRDefault="00664CF7" w:rsidP="00664CF7">
      <w:pPr>
        <w:snapToGrid w:val="0"/>
        <w:rPr>
          <w:rFonts w:ascii="メイリオ" w:eastAsia="メイリオ" w:hAnsi="メイリオ"/>
          <w:b/>
          <w:bCs/>
          <w:sz w:val="31"/>
          <w:szCs w:val="32"/>
        </w:rPr>
      </w:pPr>
      <w:r w:rsidRPr="00664CF7">
        <w:rPr>
          <w:rFonts w:ascii="メイリオ" w:eastAsia="メイリオ" w:hAnsi="メイリオ"/>
          <w:b/>
          <w:bCs/>
          <w:sz w:val="31"/>
          <w:szCs w:val="32"/>
        </w:rPr>
        <w:t>概要</w:t>
      </w:r>
    </w:p>
    <w:p w14:paraId="2F254FD5" w14:textId="7ACA3DE0" w:rsidR="00664CF7" w:rsidRPr="00664CF7" w:rsidRDefault="00664CF7" w:rsidP="00505C06">
      <w:pPr>
        <w:snapToGrid w:val="0"/>
        <w:rPr>
          <w:rFonts w:ascii="メイリオ" w:eastAsia="メイリオ" w:hAnsi="メイリオ"/>
        </w:rPr>
      </w:pPr>
      <w:r w:rsidRPr="00664CF7">
        <w:rPr>
          <w:rFonts w:ascii="メイリオ" w:eastAsia="メイリオ" w:hAnsi="メイリオ"/>
        </w:rPr>
        <w:t>マンマシンインタフェースは、機械と人間の間で、人間の要求を機械に、あるいは機械の状態を人間に理解させるために伝達する手段を、多くの場合一定の思想の下、設計し実現された、または実現を図るものである。</w:t>
      </w:r>
    </w:p>
    <w:p w14:paraId="64ED5AD1" w14:textId="31912EF9" w:rsidR="00664CF7" w:rsidRPr="00664CF7" w:rsidRDefault="0012216B" w:rsidP="00664CF7">
      <w:pPr>
        <w:snapToGrid w:val="0"/>
        <w:rPr>
          <w:rFonts w:ascii="メイリオ" w:eastAsia="メイリオ" w:hAnsi="メイリオ"/>
          <w:b/>
          <w:bCs/>
          <w:sz w:val="31"/>
          <w:szCs w:val="32"/>
        </w:rPr>
      </w:pPr>
      <w:r w:rsidRPr="0012216B">
        <w:rPr>
          <w:rFonts w:ascii="メイリオ" w:eastAsia="メイリオ" w:hAnsi="メイリオ"/>
          <w:b/>
          <w:bCs/>
          <w:noProof/>
          <w:sz w:val="31"/>
          <w:szCs w:val="32"/>
        </w:rPr>
        <w:drawing>
          <wp:anchor distT="0" distB="0" distL="114300" distR="114300" simplePos="0" relativeHeight="251657216" behindDoc="0" locked="0" layoutInCell="1" allowOverlap="1" wp14:anchorId="46760C07" wp14:editId="32EDDC36">
            <wp:simplePos x="0" y="0"/>
            <wp:positionH relativeFrom="column">
              <wp:posOffset>4366260</wp:posOffset>
            </wp:positionH>
            <wp:positionV relativeFrom="paragraph">
              <wp:posOffset>163830</wp:posOffset>
            </wp:positionV>
            <wp:extent cx="1821180" cy="1821180"/>
            <wp:effectExtent l="0" t="0" r="0" b="0"/>
            <wp:wrapSquare wrapText="bothSides"/>
            <wp:docPr id="164122196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221968" name="図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21180" cy="1821180"/>
                    </a:xfrm>
                    <a:prstGeom prst="rect">
                      <a:avLst/>
                    </a:prstGeom>
                  </pic:spPr>
                </pic:pic>
              </a:graphicData>
            </a:graphic>
            <wp14:sizeRelH relativeFrom="margin">
              <wp14:pctWidth>0</wp14:pctWidth>
            </wp14:sizeRelH>
            <wp14:sizeRelV relativeFrom="margin">
              <wp14:pctHeight>0</wp14:pctHeight>
            </wp14:sizeRelV>
          </wp:anchor>
        </w:drawing>
      </w:r>
      <w:r w:rsidR="00664CF7" w:rsidRPr="00664CF7">
        <w:rPr>
          <w:rFonts w:ascii="メイリオ" w:eastAsia="メイリオ" w:hAnsi="メイリオ"/>
          <w:b/>
          <w:bCs/>
          <w:sz w:val="31"/>
          <w:szCs w:val="32"/>
        </w:rPr>
        <w:t>コンピュータプログラム</w:t>
      </w:r>
    </w:p>
    <w:p w14:paraId="2BC992D2" w14:textId="694763DE" w:rsidR="00664CF7" w:rsidRPr="00664CF7" w:rsidRDefault="00664CF7" w:rsidP="00664CF7">
      <w:pPr>
        <w:snapToGrid w:val="0"/>
        <w:rPr>
          <w:rFonts w:ascii="メイリオ" w:eastAsia="メイリオ" w:hAnsi="メイリオ"/>
        </w:rPr>
      </w:pPr>
      <w:r w:rsidRPr="00664CF7">
        <w:rPr>
          <w:rFonts w:ascii="メイリオ" w:eastAsia="メイリオ" w:hAnsi="メイリオ"/>
        </w:rPr>
        <w:t>コンピュータのプログラムが、①人間の指示を受け、②処理し、③結果を人間に知らせる。の構成を取る場合、このうち①と③の両方をマンマシンインタフェースとしている。 マンマシンインタフェースは、コンピュータプログラム全体のうち人間と関わる部分の処理機能の名称または実現するサブシステムの名称として用いられ、一般的には「マンマシンインタフェース」とは呼ばれず、「マンマシンのバグ」、「マンマシン部」など略された表現がされることが多い。</w:t>
      </w:r>
    </w:p>
    <w:p w14:paraId="6F124ABE" w14:textId="77777777" w:rsidR="00664CF7" w:rsidRPr="00664CF7" w:rsidRDefault="00664CF7" w:rsidP="00664CF7">
      <w:pPr>
        <w:snapToGrid w:val="0"/>
        <w:rPr>
          <w:rFonts w:ascii="メイリオ" w:eastAsia="メイリオ" w:hAnsi="メイリオ"/>
          <w:b/>
          <w:bCs/>
          <w:sz w:val="31"/>
          <w:szCs w:val="32"/>
        </w:rPr>
      </w:pPr>
      <w:r w:rsidRPr="00664CF7">
        <w:rPr>
          <w:rFonts w:ascii="メイリオ" w:eastAsia="メイリオ" w:hAnsi="メイリオ"/>
          <w:b/>
          <w:bCs/>
          <w:sz w:val="31"/>
          <w:szCs w:val="32"/>
        </w:rPr>
        <w:t>標準化の重要性</w:t>
      </w:r>
    </w:p>
    <w:p w14:paraId="0CCB8557" w14:textId="77777777" w:rsidR="00664CF7" w:rsidRPr="00664CF7" w:rsidRDefault="00664CF7" w:rsidP="00664CF7">
      <w:pPr>
        <w:snapToGrid w:val="0"/>
        <w:rPr>
          <w:rFonts w:ascii="メイリオ" w:eastAsia="メイリオ" w:hAnsi="メイリオ"/>
        </w:rPr>
      </w:pPr>
      <w:r w:rsidRPr="00664CF7">
        <w:rPr>
          <w:rFonts w:ascii="メイリオ" w:eastAsia="メイリオ" w:hAnsi="メイリオ"/>
        </w:rPr>
        <w:t>同一の目的のため設計されるマンマシンインタフェースは、機械が異なっていても統一されていることが望ましい。標準化されていることにより、ある機器の使用方法を一度覚えてしまえば、他の同種の機器も使用可能となる。たとえば自動車の操作において、右折するための操作が、メーカーAの自動車ではハンドルを右に回し、メーカーBの自動車ではハンドルを左に回すとなっていては混乱が生じる。実際にこのようなことは建設機械では存在</w:t>
      </w:r>
      <w:hyperlink r:id="rId8" w:anchor="cite_note-1" w:history="1">
        <w:r w:rsidRPr="00664CF7">
          <w:rPr>
            <w:rStyle w:val="a7"/>
            <w:rFonts w:ascii="メイリオ" w:eastAsia="メイリオ" w:hAnsi="メイリオ"/>
            <w:vertAlign w:val="superscript"/>
          </w:rPr>
          <w:t>[1]</w:t>
        </w:r>
      </w:hyperlink>
      <w:r w:rsidRPr="00664CF7">
        <w:rPr>
          <w:rFonts w:ascii="メイリオ" w:eastAsia="メイリオ" w:hAnsi="メイリオ"/>
        </w:rPr>
        <w:t>し、操作員が誤操作する場合がある。</w:t>
      </w:r>
    </w:p>
    <w:p w14:paraId="76C70F5A" w14:textId="77777777" w:rsidR="00664CF7" w:rsidRPr="00664CF7" w:rsidRDefault="00664CF7" w:rsidP="00664CF7">
      <w:pPr>
        <w:snapToGrid w:val="0"/>
        <w:rPr>
          <w:rFonts w:ascii="メイリオ" w:eastAsia="メイリオ" w:hAnsi="メイリオ"/>
        </w:rPr>
      </w:pPr>
      <w:r w:rsidRPr="00664CF7">
        <w:rPr>
          <w:rFonts w:ascii="メイリオ" w:eastAsia="メイリオ" w:hAnsi="メイリオ"/>
        </w:rPr>
        <w:t>以下、標準化が達成されている例である。</w:t>
      </w:r>
    </w:p>
    <w:p w14:paraId="4DA4EB1A" w14:textId="29A1ADC7" w:rsidR="00664CF7" w:rsidRPr="00664CF7" w:rsidRDefault="00664CF7" w:rsidP="00664CF7">
      <w:pPr>
        <w:snapToGrid w:val="0"/>
        <w:rPr>
          <w:rFonts w:ascii="メイリオ" w:eastAsia="メイリオ" w:hAnsi="メイリオ"/>
        </w:rPr>
      </w:pPr>
      <w:r w:rsidRPr="00664CF7">
        <w:rPr>
          <w:rFonts w:ascii="メイリオ" w:eastAsia="メイリオ" w:hAnsi="メイリオ" w:hint="eastAsia"/>
        </w:rPr>
        <w:t>●</w:t>
      </w:r>
      <w:r w:rsidRPr="00664CF7">
        <w:rPr>
          <w:rFonts w:ascii="メイリオ" w:eastAsia="メイリオ" w:hAnsi="メイリオ"/>
        </w:rPr>
        <w:t>キーボードの配列はどのメーカーのコンピュータでもほぼ同じである。</w:t>
      </w:r>
    </w:p>
    <w:p w14:paraId="4ADC2494" w14:textId="6A54CE1B" w:rsidR="00664CF7" w:rsidRPr="00664CF7" w:rsidRDefault="00664CF7" w:rsidP="00664CF7">
      <w:pPr>
        <w:snapToGrid w:val="0"/>
        <w:rPr>
          <w:rFonts w:ascii="メイリオ" w:eastAsia="メイリオ" w:hAnsi="メイリオ"/>
        </w:rPr>
      </w:pPr>
      <w:r w:rsidRPr="00664CF7">
        <w:rPr>
          <w:rFonts w:ascii="メイリオ" w:eastAsia="メイリオ" w:hAnsi="メイリオ" w:hint="eastAsia"/>
        </w:rPr>
        <w:t>●</w:t>
      </w:r>
      <w:r w:rsidRPr="00664CF7">
        <w:rPr>
          <w:rFonts w:ascii="メイリオ" w:eastAsia="メイリオ" w:hAnsi="メイリオ"/>
        </w:rPr>
        <w:t>レコーダーは赤色で示されるスイッチを操作すれば録音・録画が始まる。</w:t>
      </w:r>
    </w:p>
    <w:p w14:paraId="7A741D53" w14:textId="3BE2D65B" w:rsidR="00664CF7" w:rsidRPr="00664CF7" w:rsidRDefault="00664CF7" w:rsidP="00664CF7">
      <w:pPr>
        <w:snapToGrid w:val="0"/>
        <w:rPr>
          <w:rFonts w:ascii="メイリオ" w:eastAsia="メイリオ" w:hAnsi="メイリオ"/>
        </w:rPr>
      </w:pPr>
      <w:r w:rsidRPr="00664CF7">
        <w:rPr>
          <w:rFonts w:ascii="メイリオ" w:eastAsia="メイリオ" w:hAnsi="メイリオ" w:hint="eastAsia"/>
        </w:rPr>
        <w:t>●</w:t>
      </w:r>
      <w:r w:rsidRPr="00664CF7">
        <w:rPr>
          <w:rFonts w:ascii="メイリオ" w:eastAsia="メイリオ" w:hAnsi="メイリオ"/>
        </w:rPr>
        <w:t>銀行ATMの操作は異なる銀行でも銀行ごとの操作学習を要せず行える。</w:t>
      </w:r>
    </w:p>
    <w:p w14:paraId="5395F801" w14:textId="5B765827" w:rsidR="00664CF7" w:rsidRPr="00664CF7" w:rsidRDefault="00664CF7" w:rsidP="00664CF7">
      <w:pPr>
        <w:snapToGrid w:val="0"/>
        <w:rPr>
          <w:rFonts w:ascii="メイリオ" w:eastAsia="メイリオ" w:hAnsi="メイリオ"/>
        </w:rPr>
      </w:pPr>
      <w:r w:rsidRPr="00664CF7">
        <w:rPr>
          <w:rFonts w:ascii="メイリオ" w:eastAsia="メイリオ" w:hAnsi="メイリオ" w:hint="eastAsia"/>
        </w:rPr>
        <w:t>●</w:t>
      </w:r>
      <w:r w:rsidRPr="00664CF7">
        <w:rPr>
          <w:rFonts w:ascii="メイリオ" w:eastAsia="メイリオ" w:hAnsi="メイリオ"/>
        </w:rPr>
        <w:t>テレビのリモコンで音量調整などの基本的な操作はメーカーが異なっても共通である。</w:t>
      </w:r>
    </w:p>
    <w:p w14:paraId="3B582C22" w14:textId="17EA1298" w:rsidR="00664CF7" w:rsidRPr="00664CF7" w:rsidRDefault="00664CF7" w:rsidP="00664CF7">
      <w:pPr>
        <w:snapToGrid w:val="0"/>
        <w:rPr>
          <w:rFonts w:ascii="メイリオ" w:eastAsia="メイリオ" w:hAnsi="メイリオ"/>
        </w:rPr>
      </w:pPr>
      <w:r w:rsidRPr="00664CF7">
        <w:rPr>
          <w:rFonts w:ascii="メイリオ" w:eastAsia="メイリオ" w:hAnsi="メイリオ" w:hint="eastAsia"/>
        </w:rPr>
        <w:t>●</w:t>
      </w:r>
      <w:r w:rsidRPr="00664CF7">
        <w:rPr>
          <w:rFonts w:ascii="メイリオ" w:eastAsia="メイリオ" w:hAnsi="メイリオ"/>
        </w:rPr>
        <w:t>日本において、体温計の数値は自然に読み取れば摂氏として読み取れる。</w:t>
      </w:r>
    </w:p>
    <w:p w14:paraId="40A1F229" w14:textId="77777777" w:rsidR="00664CF7" w:rsidRPr="00664CF7" w:rsidRDefault="00664CF7" w:rsidP="00664CF7">
      <w:pPr>
        <w:snapToGrid w:val="0"/>
        <w:rPr>
          <w:rFonts w:ascii="メイリオ" w:eastAsia="メイリオ" w:hAnsi="メイリオ"/>
        </w:rPr>
      </w:pPr>
      <w:r w:rsidRPr="00664CF7">
        <w:rPr>
          <w:rFonts w:ascii="メイリオ" w:eastAsia="メイリオ" w:hAnsi="メイリオ"/>
        </w:rPr>
        <w:t>一方、うまく統一がされなかった例もある。</w:t>
      </w:r>
    </w:p>
    <w:p w14:paraId="43A8729A" w14:textId="77777777" w:rsidR="009C2925" w:rsidRPr="00664CF7" w:rsidRDefault="009C2925" w:rsidP="00664CF7">
      <w:pPr>
        <w:snapToGrid w:val="0"/>
        <w:rPr>
          <w:rFonts w:ascii="メイリオ" w:eastAsia="メイリオ" w:hAnsi="メイリオ"/>
        </w:rPr>
      </w:pPr>
    </w:p>
    <w:sectPr w:rsidR="009C2925" w:rsidRPr="00664CF7" w:rsidSect="00664CF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9C204C" w14:textId="77777777" w:rsidR="00982344" w:rsidRDefault="00982344" w:rsidP="00664CF7">
      <w:r>
        <w:separator/>
      </w:r>
    </w:p>
  </w:endnote>
  <w:endnote w:type="continuationSeparator" w:id="0">
    <w:p w14:paraId="1D4095AD" w14:textId="77777777" w:rsidR="00982344" w:rsidRDefault="00982344" w:rsidP="00664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3BC26A" w14:textId="77777777" w:rsidR="00982344" w:rsidRDefault="00982344" w:rsidP="00664CF7">
      <w:r>
        <w:separator/>
      </w:r>
    </w:p>
  </w:footnote>
  <w:footnote w:type="continuationSeparator" w:id="0">
    <w:p w14:paraId="626CA7F1" w14:textId="77777777" w:rsidR="00982344" w:rsidRDefault="00982344" w:rsidP="00664C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4E45172"/>
    <w:multiLevelType w:val="multilevel"/>
    <w:tmpl w:val="757C9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3647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0543E"/>
    <w:rsid w:val="0000608D"/>
    <w:rsid w:val="000066C3"/>
    <w:rsid w:val="00006A1D"/>
    <w:rsid w:val="00007368"/>
    <w:rsid w:val="000079AD"/>
    <w:rsid w:val="000204EC"/>
    <w:rsid w:val="00024028"/>
    <w:rsid w:val="00027B7B"/>
    <w:rsid w:val="00054902"/>
    <w:rsid w:val="00070E3E"/>
    <w:rsid w:val="00072CDD"/>
    <w:rsid w:val="0008223B"/>
    <w:rsid w:val="00082883"/>
    <w:rsid w:val="000838DE"/>
    <w:rsid w:val="0009429B"/>
    <w:rsid w:val="00096FDE"/>
    <w:rsid w:val="00097C38"/>
    <w:rsid w:val="000A06E9"/>
    <w:rsid w:val="000A55A2"/>
    <w:rsid w:val="000A7D31"/>
    <w:rsid w:val="000B1DDA"/>
    <w:rsid w:val="000B25E3"/>
    <w:rsid w:val="000B4ADE"/>
    <w:rsid w:val="000B5B6E"/>
    <w:rsid w:val="000C7267"/>
    <w:rsid w:val="000F057A"/>
    <w:rsid w:val="000F3DCB"/>
    <w:rsid w:val="000F4B69"/>
    <w:rsid w:val="0010227F"/>
    <w:rsid w:val="0012216B"/>
    <w:rsid w:val="001231D3"/>
    <w:rsid w:val="001237BC"/>
    <w:rsid w:val="00133787"/>
    <w:rsid w:val="00135734"/>
    <w:rsid w:val="00153A8B"/>
    <w:rsid w:val="001569C9"/>
    <w:rsid w:val="00164434"/>
    <w:rsid w:val="001678D6"/>
    <w:rsid w:val="00177D57"/>
    <w:rsid w:val="00184F3F"/>
    <w:rsid w:val="00185EA2"/>
    <w:rsid w:val="00186C02"/>
    <w:rsid w:val="001B5464"/>
    <w:rsid w:val="001B7D1D"/>
    <w:rsid w:val="001C4754"/>
    <w:rsid w:val="001E474F"/>
    <w:rsid w:val="001E7420"/>
    <w:rsid w:val="001F298D"/>
    <w:rsid w:val="001F5B7E"/>
    <w:rsid w:val="00211864"/>
    <w:rsid w:val="00240E5F"/>
    <w:rsid w:val="00251B6C"/>
    <w:rsid w:val="00263000"/>
    <w:rsid w:val="0026534B"/>
    <w:rsid w:val="00292C7E"/>
    <w:rsid w:val="00292EBB"/>
    <w:rsid w:val="002A54C3"/>
    <w:rsid w:val="002A54F7"/>
    <w:rsid w:val="002A669B"/>
    <w:rsid w:val="002A7350"/>
    <w:rsid w:val="002B0802"/>
    <w:rsid w:val="002B41E0"/>
    <w:rsid w:val="002C1A01"/>
    <w:rsid w:val="002C6FD5"/>
    <w:rsid w:val="002D014B"/>
    <w:rsid w:val="002D08F1"/>
    <w:rsid w:val="002D16D4"/>
    <w:rsid w:val="002D335B"/>
    <w:rsid w:val="002E580E"/>
    <w:rsid w:val="002E6E64"/>
    <w:rsid w:val="002F4A2A"/>
    <w:rsid w:val="0030351B"/>
    <w:rsid w:val="00315089"/>
    <w:rsid w:val="00321341"/>
    <w:rsid w:val="00337F73"/>
    <w:rsid w:val="0034019C"/>
    <w:rsid w:val="003546F7"/>
    <w:rsid w:val="00363A10"/>
    <w:rsid w:val="0037107B"/>
    <w:rsid w:val="00374D19"/>
    <w:rsid w:val="00375D3F"/>
    <w:rsid w:val="00390BAF"/>
    <w:rsid w:val="003B2A41"/>
    <w:rsid w:val="003B5D77"/>
    <w:rsid w:val="003C29CE"/>
    <w:rsid w:val="003D03C8"/>
    <w:rsid w:val="003F1D2E"/>
    <w:rsid w:val="003F2FC4"/>
    <w:rsid w:val="003F78A4"/>
    <w:rsid w:val="004008E8"/>
    <w:rsid w:val="00401121"/>
    <w:rsid w:val="00403F80"/>
    <w:rsid w:val="004043D6"/>
    <w:rsid w:val="0040543E"/>
    <w:rsid w:val="00414B0F"/>
    <w:rsid w:val="00416356"/>
    <w:rsid w:val="00422637"/>
    <w:rsid w:val="004370B7"/>
    <w:rsid w:val="00445EDD"/>
    <w:rsid w:val="00450218"/>
    <w:rsid w:val="00452E63"/>
    <w:rsid w:val="00460B37"/>
    <w:rsid w:val="0046578C"/>
    <w:rsid w:val="00475FA6"/>
    <w:rsid w:val="00475FD3"/>
    <w:rsid w:val="004906BE"/>
    <w:rsid w:val="004A2319"/>
    <w:rsid w:val="004B2A2A"/>
    <w:rsid w:val="004C1DF3"/>
    <w:rsid w:val="004D2013"/>
    <w:rsid w:val="004D6988"/>
    <w:rsid w:val="004E3AE3"/>
    <w:rsid w:val="004F5360"/>
    <w:rsid w:val="005007DF"/>
    <w:rsid w:val="00503EBD"/>
    <w:rsid w:val="00505C06"/>
    <w:rsid w:val="005232F8"/>
    <w:rsid w:val="0052480D"/>
    <w:rsid w:val="0052677E"/>
    <w:rsid w:val="00526AD9"/>
    <w:rsid w:val="005273E8"/>
    <w:rsid w:val="00536F58"/>
    <w:rsid w:val="00553214"/>
    <w:rsid w:val="00556E18"/>
    <w:rsid w:val="005638E4"/>
    <w:rsid w:val="00574CEC"/>
    <w:rsid w:val="00575542"/>
    <w:rsid w:val="005816F9"/>
    <w:rsid w:val="00582F02"/>
    <w:rsid w:val="00592EC9"/>
    <w:rsid w:val="00595D65"/>
    <w:rsid w:val="005A0786"/>
    <w:rsid w:val="005C1C9A"/>
    <w:rsid w:val="005C65F5"/>
    <w:rsid w:val="005D21DB"/>
    <w:rsid w:val="005D2E88"/>
    <w:rsid w:val="005D6370"/>
    <w:rsid w:val="005E705D"/>
    <w:rsid w:val="005F758F"/>
    <w:rsid w:val="00610F21"/>
    <w:rsid w:val="00632EAD"/>
    <w:rsid w:val="0063463D"/>
    <w:rsid w:val="00642BF2"/>
    <w:rsid w:val="00657257"/>
    <w:rsid w:val="00663233"/>
    <w:rsid w:val="00664CF7"/>
    <w:rsid w:val="006661A1"/>
    <w:rsid w:val="00671D16"/>
    <w:rsid w:val="00680EAD"/>
    <w:rsid w:val="006818C2"/>
    <w:rsid w:val="0068560D"/>
    <w:rsid w:val="006A1FB3"/>
    <w:rsid w:val="006B36C1"/>
    <w:rsid w:val="006C0EB8"/>
    <w:rsid w:val="006C6A2D"/>
    <w:rsid w:val="006E484F"/>
    <w:rsid w:val="006F58EF"/>
    <w:rsid w:val="00707667"/>
    <w:rsid w:val="007204F5"/>
    <w:rsid w:val="00731CE5"/>
    <w:rsid w:val="00742456"/>
    <w:rsid w:val="00770DAD"/>
    <w:rsid w:val="0077166D"/>
    <w:rsid w:val="00771A46"/>
    <w:rsid w:val="007836E5"/>
    <w:rsid w:val="00790847"/>
    <w:rsid w:val="00797492"/>
    <w:rsid w:val="007A1C4E"/>
    <w:rsid w:val="007B32D8"/>
    <w:rsid w:val="007C2B3D"/>
    <w:rsid w:val="007C4001"/>
    <w:rsid w:val="007D7F7E"/>
    <w:rsid w:val="007E2973"/>
    <w:rsid w:val="007E3D9E"/>
    <w:rsid w:val="007E7109"/>
    <w:rsid w:val="007F7A4D"/>
    <w:rsid w:val="00810B69"/>
    <w:rsid w:val="00812A47"/>
    <w:rsid w:val="00813B98"/>
    <w:rsid w:val="00815270"/>
    <w:rsid w:val="008318C8"/>
    <w:rsid w:val="00847E68"/>
    <w:rsid w:val="008533B6"/>
    <w:rsid w:val="0086390E"/>
    <w:rsid w:val="00867DF7"/>
    <w:rsid w:val="00887253"/>
    <w:rsid w:val="00891B6A"/>
    <w:rsid w:val="008939BC"/>
    <w:rsid w:val="008A00AA"/>
    <w:rsid w:val="008A0E0A"/>
    <w:rsid w:val="008A591E"/>
    <w:rsid w:val="008A5D38"/>
    <w:rsid w:val="008B16E7"/>
    <w:rsid w:val="008B6770"/>
    <w:rsid w:val="008B7BD1"/>
    <w:rsid w:val="008C59B8"/>
    <w:rsid w:val="008C5F36"/>
    <w:rsid w:val="008C6D85"/>
    <w:rsid w:val="008D1DA8"/>
    <w:rsid w:val="008E4B3E"/>
    <w:rsid w:val="008E70F8"/>
    <w:rsid w:val="008F5A66"/>
    <w:rsid w:val="008F7DA7"/>
    <w:rsid w:val="00904D3D"/>
    <w:rsid w:val="00905A9E"/>
    <w:rsid w:val="00916271"/>
    <w:rsid w:val="00925CA0"/>
    <w:rsid w:val="00925E5B"/>
    <w:rsid w:val="00935C3F"/>
    <w:rsid w:val="00936464"/>
    <w:rsid w:val="0094193F"/>
    <w:rsid w:val="00947DC2"/>
    <w:rsid w:val="00961200"/>
    <w:rsid w:val="00965D3E"/>
    <w:rsid w:val="0096790C"/>
    <w:rsid w:val="00973A6D"/>
    <w:rsid w:val="00982344"/>
    <w:rsid w:val="009909EA"/>
    <w:rsid w:val="00996770"/>
    <w:rsid w:val="009A15CD"/>
    <w:rsid w:val="009B2C77"/>
    <w:rsid w:val="009B37D0"/>
    <w:rsid w:val="009B52C1"/>
    <w:rsid w:val="009C2925"/>
    <w:rsid w:val="009C3B87"/>
    <w:rsid w:val="009C557A"/>
    <w:rsid w:val="009D04E9"/>
    <w:rsid w:val="009E35C4"/>
    <w:rsid w:val="009E553F"/>
    <w:rsid w:val="009E6F79"/>
    <w:rsid w:val="009F5C3A"/>
    <w:rsid w:val="00A048D3"/>
    <w:rsid w:val="00A200FB"/>
    <w:rsid w:val="00A26499"/>
    <w:rsid w:val="00A31219"/>
    <w:rsid w:val="00A31DB2"/>
    <w:rsid w:val="00A41AD4"/>
    <w:rsid w:val="00A5095D"/>
    <w:rsid w:val="00A569A8"/>
    <w:rsid w:val="00A668CA"/>
    <w:rsid w:val="00A740CB"/>
    <w:rsid w:val="00A760C3"/>
    <w:rsid w:val="00A8755F"/>
    <w:rsid w:val="00A975D2"/>
    <w:rsid w:val="00AB6B13"/>
    <w:rsid w:val="00AC334A"/>
    <w:rsid w:val="00AC749F"/>
    <w:rsid w:val="00AE27BF"/>
    <w:rsid w:val="00AE6777"/>
    <w:rsid w:val="00AE6E4A"/>
    <w:rsid w:val="00AF2028"/>
    <w:rsid w:val="00AF5AB1"/>
    <w:rsid w:val="00B02BA9"/>
    <w:rsid w:val="00B03694"/>
    <w:rsid w:val="00B06631"/>
    <w:rsid w:val="00B24B83"/>
    <w:rsid w:val="00B24F22"/>
    <w:rsid w:val="00B307FB"/>
    <w:rsid w:val="00B31B7A"/>
    <w:rsid w:val="00B40BCE"/>
    <w:rsid w:val="00B61C51"/>
    <w:rsid w:val="00B902A0"/>
    <w:rsid w:val="00B93C86"/>
    <w:rsid w:val="00BA2DC5"/>
    <w:rsid w:val="00BB63D8"/>
    <w:rsid w:val="00BE234F"/>
    <w:rsid w:val="00BE4311"/>
    <w:rsid w:val="00BF119C"/>
    <w:rsid w:val="00BF12B1"/>
    <w:rsid w:val="00BF2602"/>
    <w:rsid w:val="00C173F3"/>
    <w:rsid w:val="00C30DE4"/>
    <w:rsid w:val="00C4507C"/>
    <w:rsid w:val="00C52C7F"/>
    <w:rsid w:val="00C64DD1"/>
    <w:rsid w:val="00C7134C"/>
    <w:rsid w:val="00C7737D"/>
    <w:rsid w:val="00C81359"/>
    <w:rsid w:val="00C828B9"/>
    <w:rsid w:val="00CA2EA3"/>
    <w:rsid w:val="00CA5EF8"/>
    <w:rsid w:val="00CB199A"/>
    <w:rsid w:val="00CC1679"/>
    <w:rsid w:val="00CC1EE3"/>
    <w:rsid w:val="00CC2DC1"/>
    <w:rsid w:val="00CC5AC1"/>
    <w:rsid w:val="00CC68EE"/>
    <w:rsid w:val="00CD2190"/>
    <w:rsid w:val="00CE0B74"/>
    <w:rsid w:val="00CE172C"/>
    <w:rsid w:val="00CF14D3"/>
    <w:rsid w:val="00D00F27"/>
    <w:rsid w:val="00D02D14"/>
    <w:rsid w:val="00D0431B"/>
    <w:rsid w:val="00D24538"/>
    <w:rsid w:val="00D3135F"/>
    <w:rsid w:val="00D35526"/>
    <w:rsid w:val="00D47436"/>
    <w:rsid w:val="00D735F9"/>
    <w:rsid w:val="00D74FB7"/>
    <w:rsid w:val="00D76C35"/>
    <w:rsid w:val="00D832DC"/>
    <w:rsid w:val="00D86203"/>
    <w:rsid w:val="00D91717"/>
    <w:rsid w:val="00D95D5C"/>
    <w:rsid w:val="00DA0C38"/>
    <w:rsid w:val="00DC3D8D"/>
    <w:rsid w:val="00DD0FA8"/>
    <w:rsid w:val="00DD1FA1"/>
    <w:rsid w:val="00DD433A"/>
    <w:rsid w:val="00DD5304"/>
    <w:rsid w:val="00DE1218"/>
    <w:rsid w:val="00DF32D7"/>
    <w:rsid w:val="00DF7C59"/>
    <w:rsid w:val="00E105C1"/>
    <w:rsid w:val="00E13B98"/>
    <w:rsid w:val="00E13BF5"/>
    <w:rsid w:val="00E214AB"/>
    <w:rsid w:val="00E254DC"/>
    <w:rsid w:val="00E34471"/>
    <w:rsid w:val="00E34B83"/>
    <w:rsid w:val="00E3671F"/>
    <w:rsid w:val="00E4106E"/>
    <w:rsid w:val="00E44744"/>
    <w:rsid w:val="00E51F76"/>
    <w:rsid w:val="00E6185F"/>
    <w:rsid w:val="00E62B6E"/>
    <w:rsid w:val="00E64D2C"/>
    <w:rsid w:val="00E813DB"/>
    <w:rsid w:val="00E84312"/>
    <w:rsid w:val="00E85E07"/>
    <w:rsid w:val="00E91E03"/>
    <w:rsid w:val="00E95C1C"/>
    <w:rsid w:val="00EA452D"/>
    <w:rsid w:val="00EB4702"/>
    <w:rsid w:val="00EB4B90"/>
    <w:rsid w:val="00EB5E5E"/>
    <w:rsid w:val="00EC6200"/>
    <w:rsid w:val="00ED551F"/>
    <w:rsid w:val="00EF1E7C"/>
    <w:rsid w:val="00EF45C2"/>
    <w:rsid w:val="00EF6CA6"/>
    <w:rsid w:val="00F02C43"/>
    <w:rsid w:val="00F03FD0"/>
    <w:rsid w:val="00F10D2C"/>
    <w:rsid w:val="00F37243"/>
    <w:rsid w:val="00F3795C"/>
    <w:rsid w:val="00F41EF7"/>
    <w:rsid w:val="00F523C1"/>
    <w:rsid w:val="00F627C8"/>
    <w:rsid w:val="00F65C92"/>
    <w:rsid w:val="00F676FD"/>
    <w:rsid w:val="00F720C1"/>
    <w:rsid w:val="00F82707"/>
    <w:rsid w:val="00F8410C"/>
    <w:rsid w:val="00F85F1D"/>
    <w:rsid w:val="00F91781"/>
    <w:rsid w:val="00F92E38"/>
    <w:rsid w:val="00F96BE2"/>
    <w:rsid w:val="00F97C0E"/>
    <w:rsid w:val="00FB7282"/>
    <w:rsid w:val="00FB7360"/>
    <w:rsid w:val="00FC2550"/>
    <w:rsid w:val="00FC6C50"/>
    <w:rsid w:val="00FD2123"/>
    <w:rsid w:val="00FE4E2E"/>
    <w:rsid w:val="00FE5DB3"/>
    <w:rsid w:val="00FF46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21C2D6"/>
  <w15:chartTrackingRefBased/>
  <w15:docId w15:val="{FD89127E-2350-4165-AE9D-D11297E15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4CF7"/>
    <w:pPr>
      <w:tabs>
        <w:tab w:val="center" w:pos="4252"/>
        <w:tab w:val="right" w:pos="8504"/>
      </w:tabs>
      <w:snapToGrid w:val="0"/>
    </w:pPr>
  </w:style>
  <w:style w:type="character" w:customStyle="1" w:styleId="a4">
    <w:name w:val="ヘッダー (文字)"/>
    <w:basedOn w:val="a0"/>
    <w:link w:val="a3"/>
    <w:uiPriority w:val="99"/>
    <w:rsid w:val="00664CF7"/>
  </w:style>
  <w:style w:type="paragraph" w:styleId="a5">
    <w:name w:val="footer"/>
    <w:basedOn w:val="a"/>
    <w:link w:val="a6"/>
    <w:uiPriority w:val="99"/>
    <w:unhideWhenUsed/>
    <w:rsid w:val="00664CF7"/>
    <w:pPr>
      <w:tabs>
        <w:tab w:val="center" w:pos="4252"/>
        <w:tab w:val="right" w:pos="8504"/>
      </w:tabs>
      <w:snapToGrid w:val="0"/>
    </w:pPr>
  </w:style>
  <w:style w:type="character" w:customStyle="1" w:styleId="a6">
    <w:name w:val="フッター (文字)"/>
    <w:basedOn w:val="a0"/>
    <w:link w:val="a5"/>
    <w:uiPriority w:val="99"/>
    <w:rsid w:val="00664CF7"/>
  </w:style>
  <w:style w:type="character" w:styleId="a7">
    <w:name w:val="Hyperlink"/>
    <w:basedOn w:val="a0"/>
    <w:uiPriority w:val="99"/>
    <w:unhideWhenUsed/>
    <w:rsid w:val="00664CF7"/>
    <w:rPr>
      <w:color w:val="467886" w:themeColor="hyperlink"/>
      <w:u w:val="single"/>
    </w:rPr>
  </w:style>
  <w:style w:type="character" w:styleId="a8">
    <w:name w:val="Unresolved Mention"/>
    <w:basedOn w:val="a0"/>
    <w:uiPriority w:val="99"/>
    <w:semiHidden/>
    <w:unhideWhenUsed/>
    <w:rsid w:val="00664C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686372">
      <w:bodyDiv w:val="1"/>
      <w:marLeft w:val="0"/>
      <w:marRight w:val="0"/>
      <w:marTop w:val="0"/>
      <w:marBottom w:val="0"/>
      <w:divBdr>
        <w:top w:val="none" w:sz="0" w:space="0" w:color="auto"/>
        <w:left w:val="none" w:sz="0" w:space="0" w:color="auto"/>
        <w:bottom w:val="none" w:sz="0" w:space="0" w:color="auto"/>
        <w:right w:val="none" w:sz="0" w:space="0" w:color="auto"/>
      </w:divBdr>
      <w:divsChild>
        <w:div w:id="738527646">
          <w:marLeft w:val="0"/>
          <w:marRight w:val="0"/>
          <w:marTop w:val="60"/>
          <w:marBottom w:val="60"/>
          <w:divBdr>
            <w:top w:val="none" w:sz="0" w:space="0" w:color="auto"/>
            <w:left w:val="none" w:sz="0" w:space="0" w:color="auto"/>
            <w:bottom w:val="none" w:sz="0" w:space="0" w:color="auto"/>
            <w:right w:val="none" w:sz="0" w:space="0" w:color="auto"/>
          </w:divBdr>
        </w:div>
        <w:div w:id="2046176030">
          <w:marLeft w:val="0"/>
          <w:marRight w:val="0"/>
          <w:marTop w:val="60"/>
          <w:marBottom w:val="60"/>
          <w:divBdr>
            <w:top w:val="none" w:sz="0" w:space="0" w:color="auto"/>
            <w:left w:val="none" w:sz="0" w:space="0" w:color="auto"/>
            <w:bottom w:val="none" w:sz="0" w:space="0" w:color="auto"/>
            <w:right w:val="none" w:sz="0" w:space="0" w:color="auto"/>
          </w:divBdr>
        </w:div>
        <w:div w:id="764037558">
          <w:marLeft w:val="0"/>
          <w:marRight w:val="0"/>
          <w:marTop w:val="60"/>
          <w:marBottom w:val="60"/>
          <w:divBdr>
            <w:top w:val="none" w:sz="0" w:space="0" w:color="auto"/>
            <w:left w:val="none" w:sz="0" w:space="0" w:color="auto"/>
            <w:bottom w:val="none" w:sz="0" w:space="0" w:color="auto"/>
            <w:right w:val="none" w:sz="0" w:space="0" w:color="auto"/>
          </w:divBdr>
        </w:div>
      </w:divsChild>
    </w:div>
    <w:div w:id="925965221">
      <w:bodyDiv w:val="1"/>
      <w:marLeft w:val="0"/>
      <w:marRight w:val="0"/>
      <w:marTop w:val="0"/>
      <w:marBottom w:val="0"/>
      <w:divBdr>
        <w:top w:val="none" w:sz="0" w:space="0" w:color="auto"/>
        <w:left w:val="none" w:sz="0" w:space="0" w:color="auto"/>
        <w:bottom w:val="none" w:sz="0" w:space="0" w:color="auto"/>
        <w:right w:val="none" w:sz="0" w:space="0" w:color="auto"/>
      </w:divBdr>
      <w:divsChild>
        <w:div w:id="1299336322">
          <w:marLeft w:val="0"/>
          <w:marRight w:val="0"/>
          <w:marTop w:val="60"/>
          <w:marBottom w:val="60"/>
          <w:divBdr>
            <w:top w:val="none" w:sz="0" w:space="0" w:color="auto"/>
            <w:left w:val="none" w:sz="0" w:space="0" w:color="auto"/>
            <w:bottom w:val="none" w:sz="0" w:space="0" w:color="auto"/>
            <w:right w:val="none" w:sz="0" w:space="0" w:color="auto"/>
          </w:divBdr>
        </w:div>
        <w:div w:id="1075006083">
          <w:marLeft w:val="0"/>
          <w:marRight w:val="0"/>
          <w:marTop w:val="60"/>
          <w:marBottom w:val="60"/>
          <w:divBdr>
            <w:top w:val="none" w:sz="0" w:space="0" w:color="auto"/>
            <w:left w:val="none" w:sz="0" w:space="0" w:color="auto"/>
            <w:bottom w:val="none" w:sz="0" w:space="0" w:color="auto"/>
            <w:right w:val="none" w:sz="0" w:space="0" w:color="auto"/>
          </w:divBdr>
        </w:div>
        <w:div w:id="840589012">
          <w:marLeft w:val="0"/>
          <w:marRight w:val="0"/>
          <w:marTop w:val="60"/>
          <w:marBottom w:val="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a.wikipedia.org/wiki/%E3%83%9E%E3%83%B3%E3%83%9E%E3%82%B7%E3%83%B3%E3%82%A4%E3%83%B3%E3%82%BF%E3%83%95%E3%82%A7%E3%83%BC%E3%82%B9"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144</Words>
  <Characters>827</Characters>
  <Application>Microsoft Office Word</Application>
  <DocSecurity>0</DocSecurity>
  <Lines>6</Lines>
  <Paragraphs>1</Paragraphs>
  <ScaleCrop>false</ScaleCrop>
  <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小林 真</cp:lastModifiedBy>
  <cp:revision>3</cp:revision>
  <dcterms:created xsi:type="dcterms:W3CDTF">2024-09-17T11:35:00Z</dcterms:created>
  <dcterms:modified xsi:type="dcterms:W3CDTF">2024-09-18T07:17:00Z</dcterms:modified>
</cp:coreProperties>
</file>